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1DFE" w14:textId="77777777" w:rsidR="00F97850" w:rsidRPr="00F0140C" w:rsidRDefault="00F97850" w:rsidP="00F97850">
      <w:pPr>
        <w:pStyle w:val="Default"/>
        <w:rPr>
          <w:sz w:val="23"/>
          <w:szCs w:val="23"/>
          <w:lang w:val="bg-BG"/>
        </w:rPr>
      </w:pPr>
    </w:p>
    <w:p w14:paraId="1B597C42" w14:textId="4892CCA5" w:rsidR="00F97850" w:rsidRPr="00723258" w:rsidRDefault="00612FAA" w:rsidP="00723258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 w:rsidRPr="00723258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ДУБАЙ - ПЕРЛАТА НА ОРИЕНТА</w:t>
      </w:r>
      <w:r w:rsidR="00050372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 xml:space="preserve"> 2022</w:t>
      </w:r>
    </w:p>
    <w:p w14:paraId="5300A16E" w14:textId="77777777" w:rsidR="00F97850" w:rsidRPr="00F73299" w:rsidRDefault="00F97850" w:rsidP="00F97850">
      <w:pPr>
        <w:pStyle w:val="Default"/>
        <w:rPr>
          <w:rFonts w:ascii="Calibri Light" w:hAnsi="Calibri Light" w:cs="Calibri Light"/>
          <w:b/>
          <w:bCs/>
          <w:color w:val="auto"/>
          <w:lang w:val="ru-RU"/>
        </w:rPr>
      </w:pPr>
    </w:p>
    <w:p w14:paraId="170B68ED" w14:textId="05562BCD" w:rsidR="00243AD1" w:rsidRDefault="00070AB9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8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дни/ </w:t>
      </w:r>
      <w:r>
        <w:rPr>
          <w:rFonts w:ascii="Verdana" w:hAnsi="Verdana"/>
          <w:color w:val="002060"/>
          <w:sz w:val="20"/>
          <w:szCs w:val="20"/>
          <w:lang w:val="bg-BG"/>
        </w:rPr>
        <w:t>7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нощувки</w:t>
      </w:r>
    </w:p>
    <w:p w14:paraId="1BA4A83C" w14:textId="77777777" w:rsidR="00723258" w:rsidRP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73385E53" w14:textId="2B8BE0D6" w:rsidR="00723258" w:rsidRPr="007C7D81" w:rsidRDefault="00612FAA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Самолетна програма</w:t>
      </w:r>
      <w:r w:rsidR="007C7D81">
        <w:rPr>
          <w:rFonts w:ascii="Verdana" w:hAnsi="Verdana"/>
          <w:color w:val="002060"/>
          <w:sz w:val="20"/>
          <w:szCs w:val="20"/>
          <w:lang w:val="bg-BG"/>
        </w:rPr>
        <w:t xml:space="preserve"> с полети на </w:t>
      </w:r>
      <w:r w:rsidR="007C7D81">
        <w:rPr>
          <w:rFonts w:ascii="Verdana" w:hAnsi="Verdana"/>
          <w:color w:val="002060"/>
          <w:sz w:val="20"/>
          <w:szCs w:val="20"/>
        </w:rPr>
        <w:t>Fly</w:t>
      </w:r>
      <w:r w:rsidR="007C7D81" w:rsidRPr="007C7D81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C7D81">
        <w:rPr>
          <w:rFonts w:ascii="Verdana" w:hAnsi="Verdana"/>
          <w:color w:val="002060"/>
          <w:sz w:val="20"/>
          <w:szCs w:val="20"/>
        </w:rPr>
        <w:t>Dubai</w:t>
      </w:r>
    </w:p>
    <w:p w14:paraId="07064814" w14:textId="2A599719" w:rsid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147E7B0D" w14:textId="7245A228" w:rsidR="00554D4B" w:rsidRPr="00554D4B" w:rsidRDefault="007E1B3B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>
        <w:rPr>
          <w:rFonts w:ascii="Verdana" w:hAnsi="Verdana"/>
          <w:b/>
          <w:bCs/>
          <w:noProof/>
          <w:color w:val="FF0000"/>
          <w:lang w:val="bg-BG"/>
        </w:rPr>
        <w:drawing>
          <wp:inline distT="0" distB="0" distL="0" distR="0" wp14:anchorId="746ACB2B" wp14:editId="7317205C">
            <wp:extent cx="4869180" cy="1425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765" cy="14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2229" w14:textId="77777777" w:rsidR="003E5562" w:rsidRDefault="003E5562" w:rsidP="003E5562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Почивка в Дубай – обогатен вариант </w:t>
      </w:r>
    </w:p>
    <w:p w14:paraId="225E48A0" w14:textId="77777777" w:rsidR="003E5562" w:rsidRDefault="003E5562" w:rsidP="003E5562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Дубай тур 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с екскурзовод 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на 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б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>ългарски език</w:t>
      </w:r>
    </w:p>
    <w:p w14:paraId="1614F1C7" w14:textId="77777777" w:rsidR="003E5562" w:rsidRDefault="003E5562" w:rsidP="003E5562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>ключено посещение на Рамкат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а</w:t>
      </w:r>
    </w:p>
    <w:p w14:paraId="3C8C15FE" w14:textId="77777777" w:rsidR="003E5562" w:rsidRDefault="003E5562" w:rsidP="003E5562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Вечеря сух пакет при пристигане</w:t>
      </w:r>
    </w:p>
    <w:p w14:paraId="65347BAD" w14:textId="4E4F1755" w:rsidR="003E5562" w:rsidRDefault="007C4423" w:rsidP="003E5562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3</w:t>
      </w:r>
      <w:r w:rsidR="003E5562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 вечер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и</w:t>
      </w:r>
      <w:r w:rsidR="003E5562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 в избрания хотел </w:t>
      </w:r>
    </w:p>
    <w:p w14:paraId="297983DA" w14:textId="78A00F69" w:rsidR="003E5562" w:rsidRPr="00332B26" w:rsidRDefault="003E5562" w:rsidP="003E5562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1 вечеря в </w:t>
      </w:r>
      <w:r w:rsidR="00755DD4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ресторант на </w:t>
      </w:r>
      <w:r w:rsidR="00755DD4">
        <w:rPr>
          <w:rFonts w:ascii="Verdana" w:hAnsi="Verdana"/>
          <w:b/>
          <w:bCs/>
          <w:color w:val="FF0000"/>
          <w:sz w:val="24"/>
          <w:szCs w:val="24"/>
        </w:rPr>
        <w:t xml:space="preserve">The Pointe, </w:t>
      </w:r>
      <w:r w:rsidR="00755DD4">
        <w:rPr>
          <w:rFonts w:ascii="Verdana" w:hAnsi="Verdana"/>
          <w:b/>
          <w:bCs/>
          <w:color w:val="FF0000"/>
          <w:sz w:val="24"/>
          <w:szCs w:val="24"/>
          <w:lang w:val="bg-BG"/>
        </w:rPr>
        <w:t>мястото с новите цветни фонтани</w:t>
      </w:r>
    </w:p>
    <w:p w14:paraId="35C3FA2B" w14:textId="77777777" w:rsidR="003E5562" w:rsidRPr="00E3504B" w:rsidRDefault="003E5562" w:rsidP="003E5562">
      <w:pPr>
        <w:pStyle w:val="NoSpacing"/>
        <w:tabs>
          <w:tab w:val="left" w:pos="180"/>
        </w:tabs>
        <w:spacing w:after="0" w:line="240" w:lineRule="auto"/>
        <w:ind w:left="450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</w:p>
    <w:p w14:paraId="6E4ABE62" w14:textId="675BA8A4" w:rsidR="00915251" w:rsidRPr="003E5562" w:rsidRDefault="00915251" w:rsidP="007C7D81">
      <w:pPr>
        <w:pStyle w:val="NoSpacing"/>
        <w:tabs>
          <w:tab w:val="left" w:pos="180"/>
        </w:tabs>
        <w:spacing w:after="0" w:line="240" w:lineRule="auto"/>
        <w:ind w:left="450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2A100A59" w14:textId="77777777" w:rsidR="00723258" w:rsidRPr="00680478" w:rsidRDefault="00723258" w:rsidP="0068047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9C283B" w14:textId="24E3C6A7" w:rsidR="00680478" w:rsidRPr="00730D8E" w:rsidRDefault="00A00FD3" w:rsidP="00680478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>09.10 - 16.10.2022</w:t>
      </w:r>
      <w:r w:rsidR="001313EC">
        <w:rPr>
          <w:rFonts w:ascii="Verdana" w:hAnsi="Verdana"/>
          <w:b/>
          <w:color w:val="FF0000"/>
          <w:lang w:val="bg-BG"/>
        </w:rPr>
        <w:t xml:space="preserve"> – 7 нощувки</w:t>
      </w:r>
    </w:p>
    <w:p w14:paraId="441FFF91" w14:textId="77777777" w:rsidR="00680478" w:rsidRDefault="0068047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2BC4FA7B" w14:textId="47945411" w:rsidR="00F97850" w:rsidRPr="00723258" w:rsidRDefault="00F97850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Програма</w:t>
      </w:r>
    </w:p>
    <w:p w14:paraId="3ECA04DE" w14:textId="77777777" w:rsidR="00F97850" w:rsidRPr="0073106F" w:rsidRDefault="00F97850" w:rsidP="00F97850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2B8592C0" w14:textId="77777777" w:rsidR="00612FAA" w:rsidRPr="00B03D33" w:rsidRDefault="00612FAA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1</w:t>
      </w:r>
    </w:p>
    <w:p w14:paraId="77C56468" w14:textId="71E72231" w:rsidR="00612FAA" w:rsidRPr="001313EC" w:rsidRDefault="00612FAA" w:rsidP="00612FAA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София / Терминал 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>2</w:t>
      </w: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 с водача на групата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 xml:space="preserve">. </w:t>
      </w:r>
      <w:r w:rsidRPr="002B1A50">
        <w:rPr>
          <w:rFonts w:ascii="Verdana" w:hAnsi="Verdana"/>
          <w:color w:val="002060"/>
          <w:sz w:val="20"/>
          <w:szCs w:val="20"/>
          <w:lang w:val="ru-RU"/>
        </w:rPr>
        <w:t xml:space="preserve">Полет за 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Дубай в </w:t>
      </w:r>
      <w:r w:rsidRPr="005228DC">
        <w:rPr>
          <w:rFonts w:ascii="Verdana" w:hAnsi="Verdana"/>
          <w:b/>
          <w:bCs/>
          <w:color w:val="002060"/>
          <w:sz w:val="20"/>
          <w:szCs w:val="20"/>
          <w:lang w:val="ru-RU"/>
        </w:rPr>
        <w:t>1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>4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>25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ч. с авиокомпания </w:t>
      </w:r>
      <w:r w:rsidR="00050372">
        <w:rPr>
          <w:rFonts w:ascii="Verdana" w:hAnsi="Verdana"/>
          <w:b/>
          <w:bCs/>
          <w:color w:val="002060"/>
          <w:sz w:val="20"/>
          <w:szCs w:val="20"/>
        </w:rPr>
        <w:t>Fly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 w:rsidR="00050372">
        <w:rPr>
          <w:rFonts w:ascii="Verdana" w:hAnsi="Verdana"/>
          <w:b/>
          <w:bCs/>
          <w:color w:val="002060"/>
          <w:sz w:val="20"/>
          <w:szCs w:val="20"/>
        </w:rPr>
        <w:t>Dubai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. 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Пристигане на летище Дубай в 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2</w:t>
      </w:r>
      <w:r w:rsidR="00767BED">
        <w:rPr>
          <w:rFonts w:ascii="Verdana" w:hAnsi="Verdana"/>
          <w:b/>
          <w:bCs/>
          <w:color w:val="002060"/>
          <w:sz w:val="20"/>
          <w:szCs w:val="20"/>
          <w:lang w:val="bg-BG"/>
        </w:rPr>
        <w:t>1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bg-BG"/>
        </w:rPr>
        <w:t>25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. Посрещане от фирмата партньор. Трансфер и настаняване в избрания хотел. </w:t>
      </w:r>
      <w:r w:rsidR="004D51F0"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Късна вечеря в хотела – сух пакет</w:t>
      </w:r>
      <w:r w:rsidR="001313EC"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 (включена в цената)</w:t>
      </w:r>
      <w:r w:rsidR="004D51F0"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. </w:t>
      </w:r>
      <w:r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Нощувка. </w:t>
      </w:r>
    </w:p>
    <w:p w14:paraId="3054B641" w14:textId="77777777" w:rsidR="00612FAA" w:rsidRPr="00B03D33" w:rsidRDefault="007629C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2</w:t>
      </w:r>
      <w:r w:rsidR="000B3A13"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: </w:t>
      </w:r>
    </w:p>
    <w:p w14:paraId="37C6C72C" w14:textId="77777777" w:rsidR="00680478" w:rsidRPr="00680478" w:rsidRDefault="00680478" w:rsidP="00680478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Полудневен тур на нов Дубай на Български език с включено посещение на Рамката по време на тура с последна спирка Дубай мол (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включено в пакетната цена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204D92B2" w14:textId="63AAC96C" w:rsidR="00243AD1" w:rsidRPr="004D51F0" w:rsidRDefault="00680478" w:rsidP="00680478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Турът има за цел да ви запознае с арабската култура и да ви покаже най-известните забележителности на Дубай, които в продължение на 30 години да се строили в пустинята. Обиколката ще ви върне назад във времето и ще ви покаже как са живели местните, ще ви запознае с невероятните нови проекти, превърнали града в един от водещите туристически и бизнес центрове. След среща с екскурзовода в лобито на хотела, обиколката ще започне от Дубай Марина - свободно време за снимки, където можете да видите и най-усуканата сграда в света Cayan Tower. Следващата ни спирка ще бъде „8-мото чудо на света“, най-големият изкуствен остров в света: Палм Джумейра. Ще научите интересни факти от строителството на острова, преди да стигнете до най-новата и популярна спирка „The Pointe“, която предлага най-добрата гледка към хотел Atlantis the Palm. След като направим снимки, ще продължим към „арабската Венеция“ или Мадинат Джумейра: красив комплекс в арабски стил с 3 хотела, 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lastRenderedPageBreak/>
        <w:t>различни ресторанти, безистени с арабски шалове, сувенири и арабски масла. Време за разходка и кафе. Преминавайки през квартал Джумейра, където живеят местните, се отправяме към Рамката ( Dubai Frame). Издигайки се на 150м. височина, ще се изкачите до върха с панорамен асансьор. От там ще имате възможност да видите от едната страна старата част на града, а от другата - новата. На слизане ще видите кратко филмче как местните си представят бъдещето в Емирствата. Последната ни спирка ще бъде Dubai Mall ( към момента най-големият мол в света с над 1200 магазина! Тук нашата обзорна обиколка приключва.</w:t>
      </w:r>
      <w:r w:rsidR="004D51F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4D51F0"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ресторанта на хотела ( включен</w:t>
      </w:r>
      <w:r w:rsidR="001313EC"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а</w:t>
      </w:r>
      <w:r w:rsidR="004D51F0"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 в цената).</w:t>
      </w:r>
    </w:p>
    <w:p w14:paraId="5B017D9F" w14:textId="77777777" w:rsidR="002E7260" w:rsidRPr="00723258" w:rsidRDefault="002E7260" w:rsidP="00723258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 желание</w:t>
      </w:r>
      <w:r w:rsidR="005538D2"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, (без трансфер на връщане)</w:t>
      </w: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:</w:t>
      </w:r>
    </w:p>
    <w:p w14:paraId="3A3DC8B4" w14:textId="54CF86E0" w:rsidR="00680478" w:rsidRPr="00DA7B1C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>1</w:t>
      </w:r>
      <w:r w:rsidR="00E22B20" w:rsidRPr="00E22B20">
        <w:rPr>
          <w:rFonts w:ascii="Verdana" w:hAnsi="Verdana"/>
          <w:color w:val="002060"/>
          <w:sz w:val="20"/>
          <w:szCs w:val="20"/>
          <w:lang w:val="bg-BG"/>
        </w:rPr>
        <w:t>5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.00: Качване на Бурж Кхалифа по светло: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="005D4670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0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</w:t>
      </w:r>
      <w:r w:rsidR="005D4670">
        <w:rPr>
          <w:rFonts w:ascii="Verdana" w:hAnsi="Verdana"/>
          <w:b/>
          <w:bCs/>
          <w:color w:val="002060"/>
          <w:sz w:val="20"/>
          <w:szCs w:val="20"/>
          <w:lang w:val="bg-BG"/>
        </w:rPr>
        <w:t>9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8 лв. на човек</w:t>
      </w:r>
    </w:p>
    <w:p w14:paraId="6F497010" w14:textId="5BAC69A7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17.00: Качване на Бурж Кхалифа на залез: 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70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евро/1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3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7 лв. на човек</w:t>
      </w:r>
    </w:p>
    <w:p w14:paraId="5F8A3B90" w14:textId="5193AAA2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>20.00: Качване на Бурж Кхалифа по тъмно: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евро /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10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8 лв. на човек</w:t>
      </w:r>
    </w:p>
    <w:p w14:paraId="551BED7C" w14:textId="61C0720D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Посещение на аквариума в Дубай Мол: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35</w:t>
      </w:r>
      <w:r w:rsidR="00DA7B1C"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евро/69 лв. на човек</w:t>
      </w:r>
    </w:p>
    <w:p w14:paraId="7C7ED96D" w14:textId="77777777" w:rsidR="00E22B20" w:rsidRPr="00680478" w:rsidRDefault="00E22B20" w:rsidP="00E22B20">
      <w:pPr>
        <w:pStyle w:val="NoSpacing"/>
        <w:tabs>
          <w:tab w:val="left" w:pos="720"/>
        </w:tabs>
        <w:spacing w:after="0" w:line="240" w:lineRule="auto"/>
        <w:ind w:left="90"/>
        <w:rPr>
          <w:rFonts w:ascii="Verdana" w:hAnsi="Verdana"/>
          <w:color w:val="002060"/>
          <w:sz w:val="20"/>
          <w:szCs w:val="20"/>
          <w:lang w:val="bg-BG"/>
        </w:rPr>
      </w:pPr>
    </w:p>
    <w:p w14:paraId="38E9FC27" w14:textId="188CFD09" w:rsidR="000D64D7" w:rsidRPr="00B03D33" w:rsidRDefault="000D64D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Ден 3: </w:t>
      </w:r>
    </w:p>
    <w:p w14:paraId="0A687114" w14:textId="63C6B314" w:rsidR="00612FAA" w:rsidRDefault="000D64D7" w:rsidP="00612FAA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612FA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448FF6D" w14:textId="5B4D35E5" w:rsidR="002E5399" w:rsidRDefault="00612FAA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5065CA1B" w14:textId="7F0C965E" w:rsidR="000F7ADA" w:rsidRDefault="000F7ADA" w:rsidP="00401A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0F7ADA">
        <w:rPr>
          <w:rFonts w:ascii="Verdana" w:hAnsi="Verdana"/>
          <w:b/>
          <w:bCs/>
          <w:color w:val="002060"/>
          <w:sz w:val="20"/>
          <w:szCs w:val="20"/>
          <w:lang w:val="bg-BG"/>
        </w:rPr>
        <w:t>Целодневен тур на Абу Даби*</w:t>
      </w:r>
      <w:r w:rsidRPr="000F7ADA">
        <w:rPr>
          <w:rFonts w:ascii="Verdana" w:hAnsi="Verdana"/>
          <w:color w:val="002060"/>
          <w:sz w:val="20"/>
          <w:szCs w:val="20"/>
          <w:lang w:val="bg-BG"/>
        </w:rPr>
        <w:t xml:space="preserve"> на Български език с включено посещение на двореца на Шейха “Qasr Al Watan”( </w:t>
      </w:r>
      <w:r w:rsidRPr="000F7ADA">
        <w:rPr>
          <w:rFonts w:ascii="Verdana" w:hAnsi="Verdana"/>
          <w:b/>
          <w:bCs/>
          <w:color w:val="002060"/>
          <w:sz w:val="20"/>
          <w:szCs w:val="20"/>
          <w:lang w:val="bg-BG"/>
        </w:rPr>
        <w:t>85 евро /166 лв. на човек</w:t>
      </w:r>
      <w:r w:rsidRPr="000F7ADA">
        <w:rPr>
          <w:rFonts w:ascii="Verdana" w:hAnsi="Verdana"/>
          <w:color w:val="002060"/>
          <w:sz w:val="20"/>
          <w:szCs w:val="20"/>
          <w:lang w:val="bg-BG"/>
        </w:rPr>
        <w:t xml:space="preserve">, при 10 човека, </w:t>
      </w:r>
      <w:r w:rsidRPr="000F7ADA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  <w:r w:rsidRPr="000F7ADA">
        <w:rPr>
          <w:rFonts w:ascii="Verdana" w:hAnsi="Verdana"/>
          <w:color w:val="002060"/>
          <w:sz w:val="20"/>
          <w:szCs w:val="20"/>
          <w:lang w:val="bg-BG"/>
        </w:rPr>
        <w:t>, при 20 човека)</w:t>
      </w:r>
    </w:p>
    <w:p w14:paraId="1E5C90BB" w14:textId="5DFE5B1D" w:rsidR="004D51F0" w:rsidRPr="001313EC" w:rsidRDefault="001313EC" w:rsidP="004D51F0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</w:rPr>
      </w:pPr>
      <w:r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ресторанта на хотела ( включена в цената).</w:t>
      </w:r>
    </w:p>
    <w:p w14:paraId="0B2C3E29" w14:textId="77777777" w:rsidR="00001027" w:rsidRPr="00001027" w:rsidRDefault="00001027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50B4097" w14:textId="77777777" w:rsidR="002E5399" w:rsidRPr="00B03D33" w:rsidRDefault="000D64D7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Ден 4: </w:t>
      </w:r>
    </w:p>
    <w:p w14:paraId="2AC3268E" w14:textId="6D93A30C" w:rsidR="002E5399" w:rsidRDefault="000D64D7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 xml:space="preserve">. </w:t>
      </w:r>
      <w:r w:rsidR="002E5399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278DB99" w14:textId="77777777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356B21">
        <w:rPr>
          <w:rFonts w:ascii="Verdana" w:hAnsi="Verdana"/>
          <w:color w:val="002060"/>
          <w:sz w:val="20"/>
          <w:szCs w:val="20"/>
          <w:lang w:val="bg-BG"/>
        </w:rPr>
        <w:t>допълнителна</w:t>
      </w:r>
      <w:r w:rsidRPr="00612FAA">
        <w:rPr>
          <w:rFonts w:ascii="Verdana" w:hAnsi="Verdana"/>
          <w:color w:val="002060"/>
          <w:sz w:val="20"/>
          <w:szCs w:val="20"/>
          <w:lang w:val="bg-BG"/>
        </w:rPr>
        <w:t xml:space="preserve"> екскурзия:</w:t>
      </w:r>
    </w:p>
    <w:p w14:paraId="6DB6A75D" w14:textId="7FE013A3" w:rsidR="00EB619B" w:rsidRDefault="00F73299" w:rsidP="00EB619B">
      <w:pPr>
        <w:pStyle w:val="NoSpacing"/>
        <w:tabs>
          <w:tab w:val="left" w:pos="-270"/>
        </w:tabs>
        <w:spacing w:after="0"/>
        <w:ind w:left="630" w:hanging="990"/>
        <w:rPr>
          <w:rFonts w:ascii="Verdana" w:hAnsi="Verdana" w:cs="Calibri Light"/>
          <w:b/>
          <w:bCs/>
          <w:color w:val="002060"/>
          <w:lang w:val="bg-BG"/>
        </w:rPr>
      </w:pPr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Miracle Garden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- 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>Посещение на най-голямата град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ина с естествени цветя </w:t>
      </w:r>
      <w:r w:rsidR="0096548B">
        <w:rPr>
          <w:rFonts w:ascii="Verdana" w:hAnsi="Verdana"/>
          <w:color w:val="002060"/>
          <w:sz w:val="20"/>
          <w:szCs w:val="20"/>
          <w:lang w:val="bg-BG"/>
        </w:rPr>
        <w:t>в</w:t>
      </w:r>
      <w:r w:rsidR="00DA7B1C" w:rsidRPr="00DA7B1C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>света:</w:t>
      </w:r>
      <w:r w:rsidR="0096548B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23258" w:rsidRPr="002E5399">
        <w:rPr>
          <w:rFonts w:ascii="Verdana" w:hAnsi="Verdana"/>
          <w:color w:val="002060"/>
          <w:sz w:val="20"/>
          <w:szCs w:val="20"/>
          <w:lang w:val="bg-BG"/>
        </w:rPr>
        <w:t>Б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>ил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ет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+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трансфер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+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гид</w:t>
      </w:r>
      <w:r w:rsidR="0096548B" w:rsidRPr="0096548B">
        <w:rPr>
          <w:rFonts w:ascii="Verdana" w:hAnsi="Verdana"/>
          <w:color w:val="002060"/>
          <w:sz w:val="20"/>
          <w:szCs w:val="20"/>
          <w:lang w:val="bg-BG"/>
        </w:rPr>
        <w:t>:</w:t>
      </w:r>
      <w:r w:rsidR="0096548B" w:rsidRPr="0096548B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96548B" w:rsidRPr="00842D57">
        <w:rPr>
          <w:rFonts w:ascii="Verdana" w:hAnsi="Verdana" w:cs="Calibri Light"/>
          <w:b/>
          <w:bCs/>
          <w:color w:val="002060"/>
          <w:lang w:val="bg-BG"/>
        </w:rPr>
        <w:t>4</w:t>
      </w:r>
      <w:r w:rsidR="00971587">
        <w:rPr>
          <w:rFonts w:ascii="Verdana" w:hAnsi="Verdana" w:cs="Calibri Light"/>
          <w:b/>
          <w:bCs/>
          <w:color w:val="002060"/>
          <w:lang w:val="bg-BG"/>
        </w:rPr>
        <w:t>5</w:t>
      </w:r>
      <w:r w:rsidR="0096548B" w:rsidRPr="00842D57">
        <w:rPr>
          <w:rFonts w:ascii="Verdana" w:hAnsi="Verdana" w:cs="Calibri Light"/>
          <w:b/>
          <w:bCs/>
          <w:color w:val="002060"/>
          <w:lang w:val="bg-BG"/>
        </w:rPr>
        <w:t xml:space="preserve"> евро/</w:t>
      </w:r>
      <w:r w:rsidR="00971587">
        <w:rPr>
          <w:rFonts w:ascii="Verdana" w:hAnsi="Verdana" w:cs="Calibri Light"/>
          <w:b/>
          <w:bCs/>
          <w:color w:val="002060"/>
          <w:lang w:val="bg-BG"/>
        </w:rPr>
        <w:t>8</w:t>
      </w:r>
      <w:r w:rsidR="0096548B" w:rsidRPr="00842D57">
        <w:rPr>
          <w:rFonts w:ascii="Verdana" w:hAnsi="Verdana" w:cs="Calibri Light"/>
          <w:b/>
          <w:bCs/>
          <w:color w:val="002060"/>
          <w:lang w:val="bg-BG"/>
        </w:rPr>
        <w:t>8 лв. на човек</w:t>
      </w:r>
      <w:r w:rsidR="00EB619B">
        <w:rPr>
          <w:rFonts w:ascii="Verdana" w:hAnsi="Verdana" w:cs="Calibri Light"/>
          <w:b/>
          <w:bCs/>
          <w:color w:val="002060"/>
          <w:lang w:val="bg-BG"/>
        </w:rPr>
        <w:t xml:space="preserve"> при минимум 10 човека</w:t>
      </w:r>
    </w:p>
    <w:p w14:paraId="2318A5CC" w14:textId="55F581C7" w:rsidR="002E5399" w:rsidRPr="002E5399" w:rsidRDefault="002E5399" w:rsidP="00966765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0EFA208" w14:textId="54BBF156" w:rsidR="002E5399" w:rsidRDefault="0096548B" w:rsidP="00E1545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Джип </w:t>
      </w:r>
      <w:r w:rsidR="000D64D7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Сафари в пустинята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: </w:t>
      </w:r>
      <w:r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/</w:t>
      </w:r>
      <w:r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118 лв.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</w:p>
    <w:p w14:paraId="1A191363" w14:textId="77777777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2CE55933" w14:textId="77777777" w:rsidR="002E5399" w:rsidRPr="00B03D33" w:rsidRDefault="001B58D8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5</w:t>
      </w:r>
      <w:r w:rsidR="006E27CF"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 xml:space="preserve">: </w:t>
      </w:r>
    </w:p>
    <w:p w14:paraId="00F3F7FF" w14:textId="2ED5967F" w:rsidR="005B1256" w:rsidRDefault="006E27CF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5B1256" w:rsidRPr="005B1256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5B1256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711DC1C4" w14:textId="77777777" w:rsidR="005B1256" w:rsidRDefault="005B1256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</w:t>
      </w:r>
      <w:r>
        <w:rPr>
          <w:rFonts w:ascii="Verdana" w:hAnsi="Verdana"/>
          <w:color w:val="002060"/>
          <w:sz w:val="20"/>
          <w:szCs w:val="20"/>
          <w:lang w:val="bg-BG"/>
        </w:rPr>
        <w:t>:</w:t>
      </w:r>
    </w:p>
    <w:p w14:paraId="0B2D7B4C" w14:textId="01FA4786" w:rsidR="00E22B20" w:rsidRDefault="006E27CF" w:rsidP="00E22B2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Арабска приказка (Тур на стария Дубай)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със свободно време на пазарите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,  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обяд 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в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>традиционен ресторант и БОНУС посещение на музея на кафето и чаша кафе: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</w:t>
      </w:r>
      <w:r w:rsidR="00E22B20">
        <w:rPr>
          <w:rFonts w:ascii="Verdana" w:hAnsi="Verdana"/>
          <w:b/>
          <w:bCs/>
          <w:color w:val="002060"/>
          <w:sz w:val="20"/>
          <w:szCs w:val="20"/>
          <w:lang w:val="bg-BG"/>
        </w:rPr>
        <w:t>108 лв.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  <w:r w:rsidR="00AB37E5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при минимум 10 човека</w:t>
      </w:r>
    </w:p>
    <w:p w14:paraId="799686F0" w14:textId="76839AE3" w:rsidR="001313EC" w:rsidRPr="001313EC" w:rsidRDefault="001313EC" w:rsidP="00E22B2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ресторанта на хотела (включена в цената).</w:t>
      </w:r>
    </w:p>
    <w:p w14:paraId="6CD147D7" w14:textId="77777777" w:rsidR="00001027" w:rsidRDefault="00001027" w:rsidP="002C52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bookmarkStart w:id="0" w:name="_Hlk75443734"/>
    </w:p>
    <w:p w14:paraId="17A3ACB6" w14:textId="77777777" w:rsidR="00001027" w:rsidRDefault="00001027" w:rsidP="002C52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386A81B3" w14:textId="77777777" w:rsidR="00001027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арабска галера по Дубай Марина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</w:t>
      </w:r>
    </w:p>
    <w:p w14:paraId="68FE7928" w14:textId="77777777" w:rsidR="00001027" w:rsidRPr="002E5399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</w:p>
    <w:p w14:paraId="057AD82A" w14:textId="77777777" w:rsidR="00001027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луксозна яхта по Дубай Марина с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трансфери и вечеря от 5* хотел</w:t>
      </w:r>
    </w:p>
    <w:p w14:paraId="54C3748F" w14:textId="77777777" w:rsidR="00001027" w:rsidRPr="0096548B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 80 евро  /157 лв. на човек</w:t>
      </w:r>
    </w:p>
    <w:bookmarkEnd w:id="0"/>
    <w:p w14:paraId="7697E922" w14:textId="77777777" w:rsidR="0040325D" w:rsidRPr="0040325D" w:rsidRDefault="0040325D" w:rsidP="00001027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F28EF1D" w14:textId="5DE095B6" w:rsidR="00260A54" w:rsidRDefault="00243AD1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6</w:t>
      </w:r>
      <w:r w:rsidRPr="00FD064E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:</w:t>
      </w: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0BDC62C1" w14:textId="4D9F9272" w:rsidR="008C2FCF" w:rsidRDefault="008C2F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Закуска</w:t>
      </w:r>
      <w:r w:rsidRPr="00723258">
        <w:rPr>
          <w:rFonts w:ascii="Verdana" w:hAnsi="Verdana"/>
          <w:bCs/>
          <w:color w:val="002060"/>
          <w:sz w:val="20"/>
          <w:szCs w:val="20"/>
          <w:lang w:val="bg-BG"/>
        </w:rPr>
        <w:t>.</w:t>
      </w: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>Свободно време.</w:t>
      </w:r>
    </w:p>
    <w:p w14:paraId="0CB14F34" w14:textId="77777777" w:rsidR="00001027" w:rsidRPr="00401A72" w:rsidRDefault="00001027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Тур на Палмата, с посещение на The View, Shopping avenue в Атлантис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,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наблюдаване на залеза от най-западната част на Палмата (с гледка към цялата 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Марина) и фото спирка към Бурж Ал Араб, с последна спирка The Pointe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- </w:t>
      </w: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 при 10 човека</w:t>
      </w:r>
    </w:p>
    <w:p w14:paraId="09384214" w14:textId="18498A7E" w:rsidR="00001027" w:rsidRPr="006C3225" w:rsidRDefault="00001027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i/>
          <w:iCs/>
          <w:color w:val="002060"/>
          <w:sz w:val="20"/>
          <w:szCs w:val="20"/>
          <w:lang w:val="bg-BG"/>
        </w:rPr>
      </w:pPr>
      <w:r w:rsidRPr="006C3225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The Pointe</w:t>
      </w:r>
      <w:r w:rsidRPr="006C3225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в ресторант с гледка към най-големите фонтани в света, без трансфери: </w:t>
      </w:r>
      <w:r w:rsidR="004D51F0" w:rsidRPr="006C3225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включен</w:t>
      </w:r>
      <w:r w:rsidR="006C3225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а</w:t>
      </w:r>
      <w:r w:rsidR="004D51F0" w:rsidRPr="006C3225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 в цената</w:t>
      </w:r>
      <w:r w:rsidRPr="006C3225">
        <w:rPr>
          <w:rFonts w:ascii="Verdana" w:hAnsi="Verdana"/>
          <w:i/>
          <w:iCs/>
          <w:color w:val="002060"/>
          <w:sz w:val="20"/>
          <w:szCs w:val="20"/>
          <w:lang w:val="bg-BG"/>
        </w:rPr>
        <w:t>)</w:t>
      </w:r>
    </w:p>
    <w:p w14:paraId="478FFAED" w14:textId="799A33D4" w:rsidR="008C2FCF" w:rsidRDefault="008C2FCF" w:rsidP="006523D2">
      <w:pPr>
        <w:pStyle w:val="NoSpacing"/>
        <w:tabs>
          <w:tab w:val="left" w:pos="720"/>
        </w:tabs>
        <w:spacing w:after="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2BC35523" w14:textId="26F57264" w:rsidR="008C2FCF" w:rsidRPr="00B03D33" w:rsidRDefault="008C2F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bCs/>
          <w:color w:val="002060"/>
          <w:sz w:val="20"/>
          <w:szCs w:val="20"/>
          <w:u w:val="single" w:color="002060"/>
          <w:lang w:val="bg-BG"/>
        </w:rPr>
        <w:t>Ден 7:</w:t>
      </w:r>
    </w:p>
    <w:p w14:paraId="79DD66FC" w14:textId="77A32E76" w:rsidR="00B03D33" w:rsidRDefault="006E27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Закуска</w:t>
      </w:r>
      <w:r w:rsidR="0040325D">
        <w:rPr>
          <w:rFonts w:ascii="Verdana" w:hAnsi="Verdana"/>
          <w:bCs/>
          <w:color w:val="002060"/>
          <w:sz w:val="20"/>
          <w:szCs w:val="20"/>
          <w:lang w:val="bg-BG"/>
        </w:rPr>
        <w:t xml:space="preserve">. </w:t>
      </w:r>
      <w:r w:rsidR="00B03D33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Свободно време. </w:t>
      </w:r>
      <w:r w:rsidR="008341BD">
        <w:rPr>
          <w:rFonts w:ascii="Verdana" w:hAnsi="Verdana"/>
          <w:bCs/>
          <w:color w:val="002060"/>
          <w:sz w:val="20"/>
          <w:szCs w:val="20"/>
          <w:lang w:val="bg-BG"/>
        </w:rPr>
        <w:t>Нощувка.</w:t>
      </w:r>
    </w:p>
    <w:p w14:paraId="3EEC8FBF" w14:textId="5A622C29" w:rsidR="00B03D33" w:rsidRPr="00B03D33" w:rsidRDefault="00B03D33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</w:pPr>
      <w:r w:rsidRPr="00B03D33">
        <w:rPr>
          <w:rFonts w:ascii="Verdana" w:hAnsi="Verdana"/>
          <w:b/>
          <w:color w:val="002060"/>
          <w:sz w:val="20"/>
          <w:szCs w:val="20"/>
          <w:u w:val="single" w:color="002060"/>
          <w:lang w:val="bg-BG"/>
        </w:rPr>
        <w:t>Ден 8:</w:t>
      </w:r>
    </w:p>
    <w:p w14:paraId="0C616C45" w14:textId="2E1EFE4B" w:rsidR="002E5399" w:rsidRPr="008341BD" w:rsidRDefault="00B03D33" w:rsidP="008341BD">
      <w:pPr>
        <w:pStyle w:val="NoSpacing"/>
        <w:tabs>
          <w:tab w:val="left" w:pos="-90"/>
        </w:tabs>
        <w:spacing w:after="0"/>
        <w:ind w:left="63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Закуска.</w:t>
      </w:r>
      <w:r w:rsidR="008341BD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Освобождаване на хотела. Трансфер до летище Дубай</w:t>
      </w:r>
      <w:r w:rsidR="008341BD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за полет до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София</w:t>
      </w:r>
      <w:r w:rsidR="008341BD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в 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09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4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0 ч. Пристигане на летището в София в 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13</w:t>
      </w:r>
      <w:r w:rsidR="00767BED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2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5 ч.</w:t>
      </w:r>
    </w:p>
    <w:p w14:paraId="10835C93" w14:textId="77777777" w:rsidR="002E5399" w:rsidRDefault="002E5399" w:rsidP="008341BD">
      <w:pPr>
        <w:jc w:val="both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832E26" w14:textId="77777777" w:rsidR="002E5399" w:rsidRDefault="002E5399" w:rsidP="008341BD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Край на програмата!</w:t>
      </w:r>
    </w:p>
    <w:p w14:paraId="78B21560" w14:textId="358E2ADE" w:rsidR="006E27CF" w:rsidRPr="002E5399" w:rsidRDefault="006E27CF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8B94C0B" w14:textId="47A6F938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B3AE29" w14:textId="39BB32F9" w:rsidR="00686225" w:rsidRPr="00554D4B" w:rsidRDefault="00686225" w:rsidP="00554D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 w:rsidRPr="00686225">
        <w:rPr>
          <w:rFonts w:ascii="Verdana" w:hAnsi="Verdana"/>
          <w:b/>
          <w:color w:val="FF0000"/>
          <w:lang w:val="bg-BG"/>
        </w:rPr>
        <w:t xml:space="preserve">Пакетни цени </w:t>
      </w:r>
    </w:p>
    <w:tbl>
      <w:tblPr>
        <w:tblStyle w:val="TableGrid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1930"/>
        <w:gridCol w:w="1941"/>
      </w:tblGrid>
      <w:tr w:rsidR="00686225" w:rsidRPr="00F73299" w14:paraId="23C064DB" w14:textId="77777777" w:rsidTr="00E51727">
        <w:trPr>
          <w:trHeight w:val="429"/>
          <w:jc w:val="center"/>
        </w:trPr>
        <w:tc>
          <w:tcPr>
            <w:tcW w:w="2405" w:type="dxa"/>
            <w:shd w:val="clear" w:color="auto" w:fill="B8CCE4" w:themeFill="accent1" w:themeFillTint="66"/>
          </w:tcPr>
          <w:p w14:paraId="3B004C4D" w14:textId="21037573" w:rsidR="00686225" w:rsidRPr="0059726E" w:rsidRDefault="00686225" w:rsidP="00C4489F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Хотел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57BEF08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Двойна стая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4E8DBD34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Единична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стая</w:t>
            </w:r>
          </w:p>
        </w:tc>
        <w:tc>
          <w:tcPr>
            <w:tcW w:w="1930" w:type="dxa"/>
            <w:shd w:val="clear" w:color="auto" w:fill="B8CCE4" w:themeFill="accent1" w:themeFillTint="66"/>
          </w:tcPr>
          <w:p w14:paraId="2EA04FAE" w14:textId="76955C9B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3ти </w:t>
            </w: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възрастен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в двойна стая</w:t>
            </w:r>
            <w:r w:rsidR="00691B38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на доп. легло</w:t>
            </w:r>
          </w:p>
        </w:tc>
        <w:tc>
          <w:tcPr>
            <w:tcW w:w="1941" w:type="dxa"/>
            <w:shd w:val="clear" w:color="auto" w:fill="B8CCE4" w:themeFill="accent1" w:themeFillTint="66"/>
          </w:tcPr>
          <w:p w14:paraId="571D8D3E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Дете 3-11 год.</w:t>
            </w:r>
          </w:p>
        </w:tc>
      </w:tr>
      <w:tr w:rsidR="00C269FD" w:rsidRPr="00F73299" w14:paraId="796D7F3C" w14:textId="77777777" w:rsidTr="00E51727">
        <w:trPr>
          <w:trHeight w:val="457"/>
          <w:jc w:val="center"/>
        </w:trPr>
        <w:tc>
          <w:tcPr>
            <w:tcW w:w="2405" w:type="dxa"/>
          </w:tcPr>
          <w:p w14:paraId="79AFE0F5" w14:textId="2D45CEC8" w:rsidR="00C269FD" w:rsidRPr="00F3408E" w:rsidRDefault="00C269FD" w:rsidP="00C269FD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AF237D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Premier Inn Barsha Heights </w:t>
            </w:r>
            <w:r w:rsidRPr="00F3408E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 3*</w:t>
            </w:r>
          </w:p>
        </w:tc>
        <w:tc>
          <w:tcPr>
            <w:tcW w:w="1843" w:type="dxa"/>
          </w:tcPr>
          <w:p w14:paraId="6B560AB1" w14:textId="4433EB11" w:rsidR="00C269FD" w:rsidRPr="00377FDE" w:rsidRDefault="00C269FD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885€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731 лв.</w:t>
            </w:r>
          </w:p>
        </w:tc>
        <w:tc>
          <w:tcPr>
            <w:tcW w:w="2126" w:type="dxa"/>
          </w:tcPr>
          <w:p w14:paraId="5EE51386" w14:textId="79BB7B04" w:rsidR="00C269FD" w:rsidRPr="00460ED0" w:rsidRDefault="00C269FD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1150€/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249лв</w:t>
            </w:r>
          </w:p>
        </w:tc>
        <w:tc>
          <w:tcPr>
            <w:tcW w:w="1930" w:type="dxa"/>
          </w:tcPr>
          <w:p w14:paraId="152AD2D3" w14:textId="49B3C8A4" w:rsidR="00C269FD" w:rsidRPr="00954278" w:rsidRDefault="00C269FD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N/A</w:t>
            </w:r>
          </w:p>
        </w:tc>
        <w:tc>
          <w:tcPr>
            <w:tcW w:w="1941" w:type="dxa"/>
          </w:tcPr>
          <w:p w14:paraId="26E6A5A5" w14:textId="030D5590" w:rsidR="00C269FD" w:rsidRPr="0027739C" w:rsidRDefault="00C269FD" w:rsidP="00C269FD">
            <w:pPr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620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213 лв.</w:t>
            </w:r>
          </w:p>
        </w:tc>
      </w:tr>
      <w:tr w:rsidR="00C269FD" w:rsidRPr="00F73299" w14:paraId="73A5E18D" w14:textId="77777777" w:rsidTr="00E51727">
        <w:trPr>
          <w:trHeight w:val="266"/>
          <w:jc w:val="center"/>
        </w:trPr>
        <w:tc>
          <w:tcPr>
            <w:tcW w:w="2405" w:type="dxa"/>
          </w:tcPr>
          <w:p w14:paraId="6BB49B1E" w14:textId="1A351387" w:rsidR="00C269FD" w:rsidRPr="00F3408E" w:rsidRDefault="00C269FD" w:rsidP="00C269FD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</w:pPr>
            <w:r w:rsidRPr="00AF237D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Flora Al Barsha 4*</w:t>
            </w:r>
          </w:p>
        </w:tc>
        <w:tc>
          <w:tcPr>
            <w:tcW w:w="1843" w:type="dxa"/>
          </w:tcPr>
          <w:p w14:paraId="0AAFABB6" w14:textId="3F444E1F" w:rsidR="00C269FD" w:rsidRPr="008C2FCF" w:rsidRDefault="00C269FD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937€/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833лв</w:t>
            </w:r>
          </w:p>
        </w:tc>
        <w:tc>
          <w:tcPr>
            <w:tcW w:w="2126" w:type="dxa"/>
          </w:tcPr>
          <w:p w14:paraId="105B287B" w14:textId="38F65F4C" w:rsidR="00C269FD" w:rsidRPr="008C2FCF" w:rsidRDefault="00C269FD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1254€/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3 лв.</w:t>
            </w:r>
          </w:p>
        </w:tc>
        <w:tc>
          <w:tcPr>
            <w:tcW w:w="1930" w:type="dxa"/>
          </w:tcPr>
          <w:p w14:paraId="142CB57A" w14:textId="3236CC80" w:rsidR="00C269FD" w:rsidRPr="00954278" w:rsidRDefault="00C269FD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937€/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833лв.</w:t>
            </w:r>
          </w:p>
        </w:tc>
        <w:tc>
          <w:tcPr>
            <w:tcW w:w="1941" w:type="dxa"/>
          </w:tcPr>
          <w:p w14:paraId="123AC50B" w14:textId="387C66EF" w:rsidR="00C269FD" w:rsidRPr="00954278" w:rsidRDefault="00C269FD" w:rsidP="00C269FD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621€/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213 лв.</w:t>
            </w:r>
          </w:p>
        </w:tc>
      </w:tr>
    </w:tbl>
    <w:p w14:paraId="4FD9392D" w14:textId="5B7355CD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13DA74A1" w14:textId="77777777" w:rsidR="008C2FCF" w:rsidRPr="0045413A" w:rsidRDefault="008C2FCF" w:rsidP="0045413A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45413A"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72AF8D3C" w14:textId="77777777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1C8FB8D" w14:textId="6F304E09" w:rsidR="002E5399" w:rsidRPr="002E5399" w:rsidRDefault="002E5399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включва: </w:t>
      </w:r>
    </w:p>
    <w:p w14:paraId="566739B8" w14:textId="57DAFCAE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Самолетен билет София – Дубай - София с включени летищни такси с </w:t>
      </w:r>
      <w:r w:rsidR="00050372">
        <w:rPr>
          <w:rFonts w:ascii="Verdana" w:hAnsi="Verdana"/>
          <w:bCs/>
          <w:color w:val="002060"/>
          <w:sz w:val="20"/>
          <w:szCs w:val="20"/>
        </w:rPr>
        <w:t>Fly</w:t>
      </w:r>
      <w:r w:rsidR="00050372"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050372">
        <w:rPr>
          <w:rFonts w:ascii="Verdana" w:hAnsi="Verdana"/>
          <w:bCs/>
          <w:color w:val="002060"/>
          <w:sz w:val="20"/>
          <w:szCs w:val="20"/>
        </w:rPr>
        <w:t>Dubai</w:t>
      </w:r>
    </w:p>
    <w:p w14:paraId="511E3E74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Една бройка салонен багаж до 7 кг. с размер 56/45/25см на борда на самолета</w:t>
      </w:r>
    </w:p>
    <w:p w14:paraId="104ED697" w14:textId="7D808129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Чекиран багаж 20 кг.</w:t>
      </w:r>
    </w:p>
    <w:p w14:paraId="3B8B084B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Трансфер летище - хотел - летище</w:t>
      </w:r>
    </w:p>
    <w:p w14:paraId="5FC9E9E1" w14:textId="2C9318DE" w:rsidR="002E5399" w:rsidRPr="002E5399" w:rsidRDefault="00706AF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7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нощувки със закуски в избрания от вас хотел</w:t>
      </w:r>
    </w:p>
    <w:p w14:paraId="229C1DCB" w14:textId="77777777" w:rsidR="00F0100A" w:rsidRPr="002E5399" w:rsidRDefault="00F0100A" w:rsidP="00F0100A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Обзорна обиколка на Дубай с екскурзовод на български език </w:t>
      </w:r>
    </w:p>
    <w:p w14:paraId="5A2FBC9A" w14:textId="77777777" w:rsidR="00F0100A" w:rsidRDefault="00F0100A" w:rsidP="00F0100A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Включено посещение на Рамката (Dubai Frame) по време на обзорната обиколка</w:t>
      </w:r>
    </w:p>
    <w:p w14:paraId="74634133" w14:textId="16E2D98C" w:rsidR="00F0100A" w:rsidRDefault="006D7B20" w:rsidP="00F0100A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Късна в</w:t>
      </w:r>
      <w:r w:rsidR="00F0100A">
        <w:rPr>
          <w:rFonts w:ascii="Verdana" w:hAnsi="Verdana"/>
          <w:bCs/>
          <w:color w:val="002060"/>
          <w:sz w:val="20"/>
          <w:szCs w:val="20"/>
          <w:lang w:val="bg-BG"/>
        </w:rPr>
        <w:t>ечеря при пристигане – сух пакет</w:t>
      </w:r>
    </w:p>
    <w:p w14:paraId="1EC938E4" w14:textId="54DEF2A1" w:rsidR="00F0100A" w:rsidRDefault="00F0100A" w:rsidP="00F0100A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</w:rPr>
        <w:t>3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вечери в избрания хотел</w:t>
      </w:r>
    </w:p>
    <w:p w14:paraId="0F3AA036" w14:textId="77777777" w:rsidR="00755DD4" w:rsidRDefault="00755DD4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755DD4">
        <w:rPr>
          <w:rFonts w:ascii="Verdana" w:hAnsi="Verdana"/>
          <w:bCs/>
          <w:color w:val="002060"/>
          <w:sz w:val="20"/>
          <w:szCs w:val="20"/>
          <w:lang w:val="bg-BG"/>
        </w:rPr>
        <w:t>Вечеря в ресторант с изглед към новите цветни фонтани на The Pointe</w:t>
      </w:r>
    </w:p>
    <w:p w14:paraId="43D1543C" w14:textId="677BB0CD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Медицинска застраховка “Помощ при пътуване в чужбина” с покритие 10 000 евро на ЗД “Евроинс” ( включено лечение на Коронавирус, при евентуално заболяване по време на пътуването до лимита на отговорност)</w:t>
      </w:r>
    </w:p>
    <w:p w14:paraId="50994DD9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ДДС </w:t>
      </w:r>
    </w:p>
    <w:p w14:paraId="244C65AF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Водач от България по време на цялото пътуване и целия престой</w:t>
      </w:r>
    </w:p>
    <w:p w14:paraId="21E5BAF9" w14:textId="1477E516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Обслужване на български език по време на престоя в Дубай</w:t>
      </w:r>
    </w:p>
    <w:p w14:paraId="0542B87B" w14:textId="77777777" w:rsidR="002E5399" w:rsidRPr="002E5399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60EFF513" w14:textId="77777777" w:rsidR="0009760D" w:rsidRDefault="0009760D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ABE7E0" w14:textId="466662FA" w:rsidR="002E5399" w:rsidRPr="00250B73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50B73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НЕ включва: </w:t>
      </w:r>
    </w:p>
    <w:p w14:paraId="3CEB681F" w14:textId="7FC8AA61" w:rsid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Допълнителни екскурзии</w:t>
      </w:r>
    </w:p>
    <w:p w14:paraId="503D527C" w14:textId="46393D20" w:rsidR="00050372" w:rsidRPr="002E5399" w:rsidRDefault="00050372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</w:rPr>
        <w:lastRenderedPageBreak/>
        <w:t>PCR</w:t>
      </w:r>
      <w:r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>тест - при необходимост, ТО предлага ваучери за отстъпка за лаборатории Рамус и Кандиларов</w:t>
      </w:r>
    </w:p>
    <w:p w14:paraId="2E064EE5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Кетъринг по време на полета</w:t>
      </w:r>
    </w:p>
    <w:p w14:paraId="430D74AB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Лични разходи</w:t>
      </w:r>
    </w:p>
    <w:p w14:paraId="764196EA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Такса „Туристически Дирхам” в Дубай - заплаща се задължително и лично от туриста при настаняване хотела и се таксува на стая на вечер по: за Хотели 3* - AED 10; Хотели 4* - AED 15; за Хотели 5* - AED 20</w:t>
      </w:r>
    </w:p>
    <w:p w14:paraId="4D478432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със ЗД „Евроинс“ ( застраховката покрива и евентуално заболяване от коронавирус)</w:t>
      </w:r>
    </w:p>
    <w:p w14:paraId="11A63DF8" w14:textId="2DFB972B" w:rsidR="00953F33" w:rsidRDefault="00953F33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4CC676E3" w14:textId="77777777" w:rsidR="00E337BD" w:rsidRPr="00C31177" w:rsidRDefault="00E337BD" w:rsidP="00E337BD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, която покрива коронавирус</w:t>
      </w:r>
    </w:p>
    <w:p w14:paraId="27E30F16" w14:textId="77777777" w:rsidR="00E337BD" w:rsidRDefault="00E337BD" w:rsidP="00E337BD">
      <w:pPr>
        <w:pStyle w:val="NoSpacing"/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0F400A59" w14:textId="26D9BC72" w:rsidR="002E5399" w:rsidRDefault="002E5399" w:rsidP="003325FE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57292EAC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>Начин на плащане</w:t>
      </w:r>
    </w:p>
    <w:p w14:paraId="61F05486" w14:textId="07625258" w:rsidR="00DA7B1C" w:rsidRPr="003A49F9" w:rsidRDefault="00DA7B1C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Записването се извършва срещу внесено предплащане в размер на </w:t>
      </w:r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200 лв.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от цената на организираното пътуване в лева;</w:t>
      </w:r>
    </w:p>
    <w:p w14:paraId="6F95D7C7" w14:textId="43D3548C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До 45 дни преди Тръгване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800.00BGN  на човек </w:t>
      </w:r>
    </w:p>
    <w:p w14:paraId="5AE0A461" w14:textId="60C113BA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До 30 дни преди Тръгване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 100% на пълната цена на организираното пътуване в лева;</w:t>
      </w:r>
    </w:p>
    <w:p w14:paraId="3E913E5B" w14:textId="3393D787" w:rsidR="00DA7B1C" w:rsidRPr="00DA7B1C" w:rsidRDefault="00DA7B1C" w:rsidP="003A49F9">
      <w:pPr>
        <w:ind w:left="72"/>
        <w:rPr>
          <w:rStyle w:val="None"/>
          <w:rFonts w:ascii="Verdana" w:hAnsi="Verdana"/>
          <w:color w:val="002060"/>
          <w:sz w:val="20"/>
          <w:szCs w:val="20"/>
          <w:lang w:val="ru-RU"/>
        </w:rPr>
      </w:pPr>
    </w:p>
    <w:p w14:paraId="3CB02428" w14:textId="5B96ADAA" w:rsidR="00DA7B1C" w:rsidRPr="00DA7B1C" w:rsidRDefault="002E5399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lang w:val="bg-BG"/>
        </w:rPr>
        <w:t> </w:t>
      </w:r>
      <w:r w:rsidRPr="00250B73">
        <w:rPr>
          <w:lang w:val="bg-BG"/>
        </w:rPr>
        <w:br/>
      </w:r>
      <w:r w:rsidR="00DA7B1C"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Такси за прекратяване:</w:t>
      </w:r>
    </w:p>
    <w:p w14:paraId="4C67F5E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4B50D9C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77BECE9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6E07DB34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3E71593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1D779E05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4536A1C0" w14:textId="77777777" w:rsidR="002E5399" w:rsidRPr="00250B73" w:rsidRDefault="002E5399" w:rsidP="002E5399">
      <w:pPr>
        <w:ind w:left="-180"/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5BE81B50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13468F58" w14:textId="77777777" w:rsidR="00554D4B" w:rsidRDefault="00554D4B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726CC0B9" w14:textId="72E34121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Вид използван транспорт:</w:t>
      </w: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512A724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Самолет</w:t>
      </w:r>
    </w:p>
    <w:p w14:paraId="646F6F1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Автобус</w:t>
      </w:r>
    </w:p>
    <w:p w14:paraId="0A1F192A" w14:textId="321A1545" w:rsidR="002E5399" w:rsidRDefault="002E5399" w:rsidP="00693725">
      <w:pPr>
        <w:autoSpaceDE w:val="0"/>
        <w:autoSpaceDN w:val="0"/>
        <w:adjustRightInd w:val="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2DAED594" w14:textId="77777777" w:rsidR="00693725" w:rsidRDefault="00693725" w:rsidP="00693725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val="bg-BG"/>
        </w:rPr>
      </w:pPr>
    </w:p>
    <w:p w14:paraId="73C3D6C8" w14:textId="121928DE" w:rsidR="00250B73" w:rsidRDefault="00250B73" w:rsidP="00DA7B1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Отмяна </w:t>
      </w:r>
      <w:r w:rsidRPr="006E65BB"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пътуване“: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ТО предоставя възможност за сключване на допълнителна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застраховка “Отмяна на пътуване” на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Д «Евроинс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>”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по чл. 80,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6A4188F7" w14:textId="77777777" w:rsidR="00250B73" w:rsidRDefault="00250B73" w:rsidP="00250B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06BA47EB" w14:textId="33E2C9F8" w:rsidR="00250B73" w:rsidRPr="00FB2374" w:rsidRDefault="00FB2374" w:rsidP="00FB237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Туроператорът има сключена застраховка “Отговорност на Туроператора” по смисъла на чл.97 от Закона за туризма, с полица №: </w:t>
      </w:r>
      <w:r w:rsidR="00F665CE" w:rsidRPr="00F665CE">
        <w:rPr>
          <w:rFonts w:ascii="Verdana" w:hAnsi="Verdana"/>
          <w:bCs/>
          <w:color w:val="002060"/>
          <w:sz w:val="20"/>
          <w:szCs w:val="20"/>
          <w:lang w:val="ru-RU"/>
        </w:rPr>
        <w:t>03700100003838</w:t>
      </w:r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„ЗАСТРАХОВАТЕЛНО ДРУЖЕСТВО ЕВРОИНС” АД.</w:t>
      </w:r>
    </w:p>
    <w:sectPr w:rsidR="00250B73" w:rsidRPr="00FB2374" w:rsidSect="00977AEC">
      <w:pgSz w:w="11900" w:h="16840"/>
      <w:pgMar w:top="900" w:right="1800" w:bottom="1440" w:left="180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5F0D" w14:textId="77777777" w:rsidR="00921281" w:rsidRDefault="00921281" w:rsidP="00832F32">
      <w:r>
        <w:separator/>
      </w:r>
    </w:p>
  </w:endnote>
  <w:endnote w:type="continuationSeparator" w:id="0">
    <w:p w14:paraId="7CB94069" w14:textId="77777777" w:rsidR="00921281" w:rsidRDefault="00921281" w:rsidP="008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8932" w14:textId="77777777" w:rsidR="00921281" w:rsidRDefault="00921281" w:rsidP="00832F32">
      <w:r>
        <w:separator/>
      </w:r>
    </w:p>
  </w:footnote>
  <w:footnote w:type="continuationSeparator" w:id="0">
    <w:p w14:paraId="0862779D" w14:textId="77777777" w:rsidR="00921281" w:rsidRDefault="00921281" w:rsidP="008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89"/>
    <w:multiLevelType w:val="hybridMultilevel"/>
    <w:tmpl w:val="127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6694A"/>
    <w:multiLevelType w:val="hybridMultilevel"/>
    <w:tmpl w:val="85CC7B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E31068"/>
    <w:multiLevelType w:val="hybridMultilevel"/>
    <w:tmpl w:val="EBBE6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CE3EFB"/>
    <w:multiLevelType w:val="hybridMultilevel"/>
    <w:tmpl w:val="AAFC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603"/>
    <w:multiLevelType w:val="hybridMultilevel"/>
    <w:tmpl w:val="4A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5731"/>
    <w:multiLevelType w:val="hybridMultilevel"/>
    <w:tmpl w:val="A19AF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10578"/>
    <w:multiLevelType w:val="multilevel"/>
    <w:tmpl w:val="E3D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A2EB4"/>
    <w:multiLevelType w:val="hybridMultilevel"/>
    <w:tmpl w:val="D2E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ECF"/>
    <w:multiLevelType w:val="hybridMultilevel"/>
    <w:tmpl w:val="8B3E442A"/>
    <w:styleLink w:val="ImportedStyle2"/>
    <w:lvl w:ilvl="0" w:tplc="693A35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C4078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F2FB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730AF2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38456F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640C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53E07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F28796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7419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1E640A2D"/>
    <w:multiLevelType w:val="hybridMultilevel"/>
    <w:tmpl w:val="490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0F2"/>
    <w:multiLevelType w:val="hybridMultilevel"/>
    <w:tmpl w:val="D30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75514"/>
    <w:multiLevelType w:val="hybridMultilevel"/>
    <w:tmpl w:val="5DA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965"/>
    <w:multiLevelType w:val="hybridMultilevel"/>
    <w:tmpl w:val="0AB41BA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A60"/>
    <w:multiLevelType w:val="hybridMultilevel"/>
    <w:tmpl w:val="07187628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3016"/>
    <w:multiLevelType w:val="hybridMultilevel"/>
    <w:tmpl w:val="CE6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6F70"/>
    <w:multiLevelType w:val="hybridMultilevel"/>
    <w:tmpl w:val="8B3E442A"/>
    <w:numStyleLink w:val="ImportedStyle2"/>
  </w:abstractNum>
  <w:abstractNum w:abstractNumId="16" w15:restartNumberingAfterBreak="0">
    <w:nsid w:val="47275D22"/>
    <w:multiLevelType w:val="hybridMultilevel"/>
    <w:tmpl w:val="31F85F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80A6552"/>
    <w:multiLevelType w:val="hybridMultilevel"/>
    <w:tmpl w:val="8CB2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D34FE"/>
    <w:multiLevelType w:val="hybridMultilevel"/>
    <w:tmpl w:val="837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E05CC"/>
    <w:multiLevelType w:val="hybridMultilevel"/>
    <w:tmpl w:val="42F296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1FC5CB9"/>
    <w:multiLevelType w:val="hybridMultilevel"/>
    <w:tmpl w:val="3920F8FE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A9B06E9"/>
    <w:multiLevelType w:val="hybridMultilevel"/>
    <w:tmpl w:val="A4D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40601"/>
    <w:multiLevelType w:val="hybridMultilevel"/>
    <w:tmpl w:val="0848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76183"/>
    <w:multiLevelType w:val="hybridMultilevel"/>
    <w:tmpl w:val="269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46FE3"/>
    <w:multiLevelType w:val="hybridMultilevel"/>
    <w:tmpl w:val="4C62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038873">
    <w:abstractNumId w:val="7"/>
  </w:num>
  <w:num w:numId="2" w16cid:durableId="157574407">
    <w:abstractNumId w:val="4"/>
  </w:num>
  <w:num w:numId="3" w16cid:durableId="102309229">
    <w:abstractNumId w:val="21"/>
  </w:num>
  <w:num w:numId="4" w16cid:durableId="828864098">
    <w:abstractNumId w:val="11"/>
  </w:num>
  <w:num w:numId="5" w16cid:durableId="725615505">
    <w:abstractNumId w:val="18"/>
  </w:num>
  <w:num w:numId="6" w16cid:durableId="2666960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2681">
    <w:abstractNumId w:val="6"/>
  </w:num>
  <w:num w:numId="8" w16cid:durableId="1018506899">
    <w:abstractNumId w:val="9"/>
  </w:num>
  <w:num w:numId="9" w16cid:durableId="1818835787">
    <w:abstractNumId w:val="0"/>
  </w:num>
  <w:num w:numId="10" w16cid:durableId="1612663305">
    <w:abstractNumId w:val="3"/>
  </w:num>
  <w:num w:numId="11" w16cid:durableId="1207908747">
    <w:abstractNumId w:val="10"/>
  </w:num>
  <w:num w:numId="12" w16cid:durableId="1024015094">
    <w:abstractNumId w:val="14"/>
  </w:num>
  <w:num w:numId="13" w16cid:durableId="386102192">
    <w:abstractNumId w:val="17"/>
  </w:num>
  <w:num w:numId="14" w16cid:durableId="1813713797">
    <w:abstractNumId w:val="5"/>
  </w:num>
  <w:num w:numId="15" w16cid:durableId="686442782">
    <w:abstractNumId w:val="8"/>
  </w:num>
  <w:num w:numId="16" w16cid:durableId="703097779">
    <w:abstractNumId w:val="15"/>
  </w:num>
  <w:num w:numId="17" w16cid:durableId="1076784172">
    <w:abstractNumId w:val="2"/>
  </w:num>
  <w:num w:numId="18" w16cid:durableId="1640186578">
    <w:abstractNumId w:val="24"/>
  </w:num>
  <w:num w:numId="19" w16cid:durableId="4139493">
    <w:abstractNumId w:val="19"/>
  </w:num>
  <w:num w:numId="20" w16cid:durableId="935672665">
    <w:abstractNumId w:val="23"/>
  </w:num>
  <w:num w:numId="21" w16cid:durableId="37821352">
    <w:abstractNumId w:val="20"/>
  </w:num>
  <w:num w:numId="22" w16cid:durableId="1977448546">
    <w:abstractNumId w:val="13"/>
  </w:num>
  <w:num w:numId="23" w16cid:durableId="306277101">
    <w:abstractNumId w:val="16"/>
  </w:num>
  <w:num w:numId="24" w16cid:durableId="996765359">
    <w:abstractNumId w:val="1"/>
  </w:num>
  <w:num w:numId="25" w16cid:durableId="1374620343">
    <w:abstractNumId w:val="12"/>
  </w:num>
  <w:num w:numId="26" w16cid:durableId="68664188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52"/>
    <w:rsid w:val="00001027"/>
    <w:rsid w:val="000018A0"/>
    <w:rsid w:val="00001CB0"/>
    <w:rsid w:val="00015CFD"/>
    <w:rsid w:val="00020DC0"/>
    <w:rsid w:val="00023D0D"/>
    <w:rsid w:val="00026501"/>
    <w:rsid w:val="000318D6"/>
    <w:rsid w:val="00033162"/>
    <w:rsid w:val="00033A4D"/>
    <w:rsid w:val="00037CE1"/>
    <w:rsid w:val="00043CD4"/>
    <w:rsid w:val="00046721"/>
    <w:rsid w:val="00050372"/>
    <w:rsid w:val="000524CD"/>
    <w:rsid w:val="000544E1"/>
    <w:rsid w:val="0005531B"/>
    <w:rsid w:val="000554C8"/>
    <w:rsid w:val="00055942"/>
    <w:rsid w:val="000575E4"/>
    <w:rsid w:val="0006219B"/>
    <w:rsid w:val="000652FC"/>
    <w:rsid w:val="00065629"/>
    <w:rsid w:val="000678F3"/>
    <w:rsid w:val="00070AB9"/>
    <w:rsid w:val="000731B4"/>
    <w:rsid w:val="000829AA"/>
    <w:rsid w:val="00092A66"/>
    <w:rsid w:val="00092C0B"/>
    <w:rsid w:val="00095822"/>
    <w:rsid w:val="0009760D"/>
    <w:rsid w:val="000A339A"/>
    <w:rsid w:val="000A5DDD"/>
    <w:rsid w:val="000B1FCD"/>
    <w:rsid w:val="000B3A13"/>
    <w:rsid w:val="000C1B44"/>
    <w:rsid w:val="000C332E"/>
    <w:rsid w:val="000C3F12"/>
    <w:rsid w:val="000C4B6D"/>
    <w:rsid w:val="000D20E0"/>
    <w:rsid w:val="000D23F8"/>
    <w:rsid w:val="000D3105"/>
    <w:rsid w:val="000D64D7"/>
    <w:rsid w:val="000E16FF"/>
    <w:rsid w:val="000E1AB0"/>
    <w:rsid w:val="000E311D"/>
    <w:rsid w:val="000E41B6"/>
    <w:rsid w:val="000E7800"/>
    <w:rsid w:val="000F12E2"/>
    <w:rsid w:val="000F7ADA"/>
    <w:rsid w:val="00105B0E"/>
    <w:rsid w:val="001102DC"/>
    <w:rsid w:val="00114F05"/>
    <w:rsid w:val="00115D7C"/>
    <w:rsid w:val="00116EBE"/>
    <w:rsid w:val="00122BE3"/>
    <w:rsid w:val="00126A38"/>
    <w:rsid w:val="00130286"/>
    <w:rsid w:val="001313EC"/>
    <w:rsid w:val="001321CE"/>
    <w:rsid w:val="00136177"/>
    <w:rsid w:val="00150596"/>
    <w:rsid w:val="00163678"/>
    <w:rsid w:val="001672D9"/>
    <w:rsid w:val="001678CF"/>
    <w:rsid w:val="00180526"/>
    <w:rsid w:val="00183881"/>
    <w:rsid w:val="00194D8C"/>
    <w:rsid w:val="001A06D2"/>
    <w:rsid w:val="001A138D"/>
    <w:rsid w:val="001A1A1E"/>
    <w:rsid w:val="001A33A7"/>
    <w:rsid w:val="001A5F8B"/>
    <w:rsid w:val="001B1BA8"/>
    <w:rsid w:val="001B1FB6"/>
    <w:rsid w:val="001B58D8"/>
    <w:rsid w:val="001B5DB9"/>
    <w:rsid w:val="001C37D8"/>
    <w:rsid w:val="001C3918"/>
    <w:rsid w:val="001C4927"/>
    <w:rsid w:val="001C6FBE"/>
    <w:rsid w:val="001D7D8D"/>
    <w:rsid w:val="001E48AE"/>
    <w:rsid w:val="001F3A5D"/>
    <w:rsid w:val="001F652A"/>
    <w:rsid w:val="00203888"/>
    <w:rsid w:val="0020529B"/>
    <w:rsid w:val="002141CD"/>
    <w:rsid w:val="00226176"/>
    <w:rsid w:val="00240B48"/>
    <w:rsid w:val="002412F0"/>
    <w:rsid w:val="00243AD1"/>
    <w:rsid w:val="00250B73"/>
    <w:rsid w:val="002555DE"/>
    <w:rsid w:val="00255F78"/>
    <w:rsid w:val="00255FEC"/>
    <w:rsid w:val="002607E5"/>
    <w:rsid w:val="00260A54"/>
    <w:rsid w:val="00261A69"/>
    <w:rsid w:val="002659C3"/>
    <w:rsid w:val="002703D3"/>
    <w:rsid w:val="00271CC3"/>
    <w:rsid w:val="0027739C"/>
    <w:rsid w:val="00281C0D"/>
    <w:rsid w:val="00287DB3"/>
    <w:rsid w:val="00290DEB"/>
    <w:rsid w:val="00295C34"/>
    <w:rsid w:val="002B119F"/>
    <w:rsid w:val="002B255B"/>
    <w:rsid w:val="002B340D"/>
    <w:rsid w:val="002B54F9"/>
    <w:rsid w:val="002B663F"/>
    <w:rsid w:val="002B71EB"/>
    <w:rsid w:val="002C1ECD"/>
    <w:rsid w:val="002C1FEF"/>
    <w:rsid w:val="002C4588"/>
    <w:rsid w:val="002C5272"/>
    <w:rsid w:val="002C64CE"/>
    <w:rsid w:val="002D4A9E"/>
    <w:rsid w:val="002E487C"/>
    <w:rsid w:val="002E5399"/>
    <w:rsid w:val="002E7260"/>
    <w:rsid w:val="002F436E"/>
    <w:rsid w:val="002F53F3"/>
    <w:rsid w:val="003071B0"/>
    <w:rsid w:val="00313C6B"/>
    <w:rsid w:val="00317AAE"/>
    <w:rsid w:val="003217C7"/>
    <w:rsid w:val="00323731"/>
    <w:rsid w:val="00326BCE"/>
    <w:rsid w:val="00331969"/>
    <w:rsid w:val="00331DD7"/>
    <w:rsid w:val="0033204A"/>
    <w:rsid w:val="003325FE"/>
    <w:rsid w:val="003372C0"/>
    <w:rsid w:val="00337BAA"/>
    <w:rsid w:val="0035210E"/>
    <w:rsid w:val="00353C50"/>
    <w:rsid w:val="00356B21"/>
    <w:rsid w:val="00356D36"/>
    <w:rsid w:val="00357504"/>
    <w:rsid w:val="0036200E"/>
    <w:rsid w:val="00366852"/>
    <w:rsid w:val="003748EE"/>
    <w:rsid w:val="00377FDE"/>
    <w:rsid w:val="00384704"/>
    <w:rsid w:val="00385623"/>
    <w:rsid w:val="0038786D"/>
    <w:rsid w:val="00392682"/>
    <w:rsid w:val="00396BE1"/>
    <w:rsid w:val="003A49F9"/>
    <w:rsid w:val="003B1E0F"/>
    <w:rsid w:val="003B3B62"/>
    <w:rsid w:val="003B6A25"/>
    <w:rsid w:val="003C1EB3"/>
    <w:rsid w:val="003C6017"/>
    <w:rsid w:val="003C703C"/>
    <w:rsid w:val="003D4715"/>
    <w:rsid w:val="003D59ED"/>
    <w:rsid w:val="003D6799"/>
    <w:rsid w:val="003E27E6"/>
    <w:rsid w:val="003E4C60"/>
    <w:rsid w:val="003E5562"/>
    <w:rsid w:val="003F2E8E"/>
    <w:rsid w:val="003F36C8"/>
    <w:rsid w:val="003F3A1D"/>
    <w:rsid w:val="003F40D7"/>
    <w:rsid w:val="003F67AD"/>
    <w:rsid w:val="003F6A06"/>
    <w:rsid w:val="003F7282"/>
    <w:rsid w:val="00401A72"/>
    <w:rsid w:val="0040325D"/>
    <w:rsid w:val="00405A4F"/>
    <w:rsid w:val="004073FD"/>
    <w:rsid w:val="004112FB"/>
    <w:rsid w:val="0041246F"/>
    <w:rsid w:val="00420B09"/>
    <w:rsid w:val="00425500"/>
    <w:rsid w:val="00426B55"/>
    <w:rsid w:val="00430D24"/>
    <w:rsid w:val="00431219"/>
    <w:rsid w:val="00437B11"/>
    <w:rsid w:val="004425A4"/>
    <w:rsid w:val="00445C2B"/>
    <w:rsid w:val="00447493"/>
    <w:rsid w:val="0045106F"/>
    <w:rsid w:val="0045413A"/>
    <w:rsid w:val="00455E55"/>
    <w:rsid w:val="00460ED0"/>
    <w:rsid w:val="00461EF4"/>
    <w:rsid w:val="00465687"/>
    <w:rsid w:val="00470387"/>
    <w:rsid w:val="00471192"/>
    <w:rsid w:val="0047254C"/>
    <w:rsid w:val="00475C80"/>
    <w:rsid w:val="0047704A"/>
    <w:rsid w:val="00481EAC"/>
    <w:rsid w:val="00492459"/>
    <w:rsid w:val="00494048"/>
    <w:rsid w:val="00496CE6"/>
    <w:rsid w:val="004A0001"/>
    <w:rsid w:val="004A5A6C"/>
    <w:rsid w:val="004B2CF8"/>
    <w:rsid w:val="004B4257"/>
    <w:rsid w:val="004B56E6"/>
    <w:rsid w:val="004C2E5C"/>
    <w:rsid w:val="004C717D"/>
    <w:rsid w:val="004D19C7"/>
    <w:rsid w:val="004D2A81"/>
    <w:rsid w:val="004D51F0"/>
    <w:rsid w:val="004D6E42"/>
    <w:rsid w:val="004E5519"/>
    <w:rsid w:val="004E64BF"/>
    <w:rsid w:val="004E6CEE"/>
    <w:rsid w:val="004F0B1D"/>
    <w:rsid w:val="004F6606"/>
    <w:rsid w:val="00502996"/>
    <w:rsid w:val="005136B1"/>
    <w:rsid w:val="005136FB"/>
    <w:rsid w:val="00513B8A"/>
    <w:rsid w:val="0051756C"/>
    <w:rsid w:val="00521E97"/>
    <w:rsid w:val="005236AB"/>
    <w:rsid w:val="00526D4D"/>
    <w:rsid w:val="00532368"/>
    <w:rsid w:val="005412C9"/>
    <w:rsid w:val="00551FAD"/>
    <w:rsid w:val="005538D2"/>
    <w:rsid w:val="0055450E"/>
    <w:rsid w:val="00554D4B"/>
    <w:rsid w:val="00555365"/>
    <w:rsid w:val="005621B7"/>
    <w:rsid w:val="0056687E"/>
    <w:rsid w:val="00571C93"/>
    <w:rsid w:val="00574459"/>
    <w:rsid w:val="00576B89"/>
    <w:rsid w:val="00591E5D"/>
    <w:rsid w:val="005935F1"/>
    <w:rsid w:val="00594E6E"/>
    <w:rsid w:val="00595492"/>
    <w:rsid w:val="0059726E"/>
    <w:rsid w:val="005A00DA"/>
    <w:rsid w:val="005A5801"/>
    <w:rsid w:val="005A67CA"/>
    <w:rsid w:val="005B1256"/>
    <w:rsid w:val="005B12E6"/>
    <w:rsid w:val="005B1C9C"/>
    <w:rsid w:val="005B4BCB"/>
    <w:rsid w:val="005B4FEA"/>
    <w:rsid w:val="005C05AE"/>
    <w:rsid w:val="005C4D2C"/>
    <w:rsid w:val="005D1E87"/>
    <w:rsid w:val="005D397D"/>
    <w:rsid w:val="005D4670"/>
    <w:rsid w:val="005E1E4C"/>
    <w:rsid w:val="005F03F3"/>
    <w:rsid w:val="005F609A"/>
    <w:rsid w:val="006030E7"/>
    <w:rsid w:val="00603399"/>
    <w:rsid w:val="00610B1A"/>
    <w:rsid w:val="00611C50"/>
    <w:rsid w:val="00612FAA"/>
    <w:rsid w:val="00613060"/>
    <w:rsid w:val="0061348A"/>
    <w:rsid w:val="00614777"/>
    <w:rsid w:val="006245B6"/>
    <w:rsid w:val="00633505"/>
    <w:rsid w:val="00634835"/>
    <w:rsid w:val="00644823"/>
    <w:rsid w:val="00645C18"/>
    <w:rsid w:val="006465AC"/>
    <w:rsid w:val="00650576"/>
    <w:rsid w:val="006518FD"/>
    <w:rsid w:val="006523D2"/>
    <w:rsid w:val="00652C17"/>
    <w:rsid w:val="00652D6B"/>
    <w:rsid w:val="006545C3"/>
    <w:rsid w:val="006602C0"/>
    <w:rsid w:val="006608ED"/>
    <w:rsid w:val="006642A5"/>
    <w:rsid w:val="00672F86"/>
    <w:rsid w:val="006778E6"/>
    <w:rsid w:val="0067791B"/>
    <w:rsid w:val="00680478"/>
    <w:rsid w:val="00684D7E"/>
    <w:rsid w:val="006858D7"/>
    <w:rsid w:val="00686225"/>
    <w:rsid w:val="006866B7"/>
    <w:rsid w:val="006906A3"/>
    <w:rsid w:val="00691B38"/>
    <w:rsid w:val="00691EA3"/>
    <w:rsid w:val="00692DAC"/>
    <w:rsid w:val="00693725"/>
    <w:rsid w:val="00694DFC"/>
    <w:rsid w:val="00694ECE"/>
    <w:rsid w:val="006A3B48"/>
    <w:rsid w:val="006A5A4D"/>
    <w:rsid w:val="006A5D27"/>
    <w:rsid w:val="006A79F4"/>
    <w:rsid w:val="006A7DF0"/>
    <w:rsid w:val="006B26F5"/>
    <w:rsid w:val="006B32EC"/>
    <w:rsid w:val="006B3978"/>
    <w:rsid w:val="006B7B77"/>
    <w:rsid w:val="006C217D"/>
    <w:rsid w:val="006C3225"/>
    <w:rsid w:val="006D6A9D"/>
    <w:rsid w:val="006D7B20"/>
    <w:rsid w:val="006E27CF"/>
    <w:rsid w:val="006F0169"/>
    <w:rsid w:val="006F1336"/>
    <w:rsid w:val="006F2155"/>
    <w:rsid w:val="006F37CF"/>
    <w:rsid w:val="006F3F17"/>
    <w:rsid w:val="006F4F45"/>
    <w:rsid w:val="007036ED"/>
    <w:rsid w:val="0070441A"/>
    <w:rsid w:val="00704A2E"/>
    <w:rsid w:val="00706AF9"/>
    <w:rsid w:val="00706B37"/>
    <w:rsid w:val="00706C46"/>
    <w:rsid w:val="007122DB"/>
    <w:rsid w:val="00712843"/>
    <w:rsid w:val="00713211"/>
    <w:rsid w:val="00714AFB"/>
    <w:rsid w:val="00720C54"/>
    <w:rsid w:val="00722DA3"/>
    <w:rsid w:val="00723258"/>
    <w:rsid w:val="00724A58"/>
    <w:rsid w:val="0072718D"/>
    <w:rsid w:val="00730D8E"/>
    <w:rsid w:val="0073106F"/>
    <w:rsid w:val="00733038"/>
    <w:rsid w:val="00745599"/>
    <w:rsid w:val="00745CFD"/>
    <w:rsid w:val="00746B86"/>
    <w:rsid w:val="00747C02"/>
    <w:rsid w:val="00755DD4"/>
    <w:rsid w:val="00760BBA"/>
    <w:rsid w:val="007629C7"/>
    <w:rsid w:val="007650A9"/>
    <w:rsid w:val="00765D0C"/>
    <w:rsid w:val="007679DF"/>
    <w:rsid w:val="00767AFC"/>
    <w:rsid w:val="00767BED"/>
    <w:rsid w:val="00773288"/>
    <w:rsid w:val="007773A6"/>
    <w:rsid w:val="00783827"/>
    <w:rsid w:val="00784964"/>
    <w:rsid w:val="00787FF0"/>
    <w:rsid w:val="007900C1"/>
    <w:rsid w:val="00792D56"/>
    <w:rsid w:val="007937EB"/>
    <w:rsid w:val="00797189"/>
    <w:rsid w:val="007A0994"/>
    <w:rsid w:val="007A79BB"/>
    <w:rsid w:val="007C4423"/>
    <w:rsid w:val="007C4FEA"/>
    <w:rsid w:val="007C5E6B"/>
    <w:rsid w:val="007C7D81"/>
    <w:rsid w:val="007D158A"/>
    <w:rsid w:val="007D2ED9"/>
    <w:rsid w:val="007E1B3B"/>
    <w:rsid w:val="007E1F0C"/>
    <w:rsid w:val="007E7375"/>
    <w:rsid w:val="007F56C5"/>
    <w:rsid w:val="007F69E7"/>
    <w:rsid w:val="00800012"/>
    <w:rsid w:val="00804416"/>
    <w:rsid w:val="00804E88"/>
    <w:rsid w:val="00805D0A"/>
    <w:rsid w:val="00810A7C"/>
    <w:rsid w:val="00813ED4"/>
    <w:rsid w:val="00814A3F"/>
    <w:rsid w:val="008234EC"/>
    <w:rsid w:val="00825B2A"/>
    <w:rsid w:val="00827935"/>
    <w:rsid w:val="00831D8E"/>
    <w:rsid w:val="00832F32"/>
    <w:rsid w:val="008341BD"/>
    <w:rsid w:val="0084176B"/>
    <w:rsid w:val="008417BC"/>
    <w:rsid w:val="008472CA"/>
    <w:rsid w:val="008504EA"/>
    <w:rsid w:val="008524D5"/>
    <w:rsid w:val="00853D1A"/>
    <w:rsid w:val="00856D9C"/>
    <w:rsid w:val="0086534A"/>
    <w:rsid w:val="008670B9"/>
    <w:rsid w:val="00872435"/>
    <w:rsid w:val="00882196"/>
    <w:rsid w:val="0088450E"/>
    <w:rsid w:val="00885E23"/>
    <w:rsid w:val="00890503"/>
    <w:rsid w:val="00892BBE"/>
    <w:rsid w:val="008951FA"/>
    <w:rsid w:val="00895C7D"/>
    <w:rsid w:val="008A7211"/>
    <w:rsid w:val="008A7CD4"/>
    <w:rsid w:val="008B38DC"/>
    <w:rsid w:val="008C2FCF"/>
    <w:rsid w:val="008C3AEE"/>
    <w:rsid w:val="008C50C5"/>
    <w:rsid w:val="008C7B7D"/>
    <w:rsid w:val="008D2F11"/>
    <w:rsid w:val="008D484B"/>
    <w:rsid w:val="008D51AC"/>
    <w:rsid w:val="008D6639"/>
    <w:rsid w:val="008E13BB"/>
    <w:rsid w:val="008E542E"/>
    <w:rsid w:val="008E7892"/>
    <w:rsid w:val="00901268"/>
    <w:rsid w:val="0090488B"/>
    <w:rsid w:val="00912471"/>
    <w:rsid w:val="00915251"/>
    <w:rsid w:val="00921281"/>
    <w:rsid w:val="00922232"/>
    <w:rsid w:val="00923A6A"/>
    <w:rsid w:val="00925E99"/>
    <w:rsid w:val="00930C09"/>
    <w:rsid w:val="0093183C"/>
    <w:rsid w:val="0093329C"/>
    <w:rsid w:val="0093385C"/>
    <w:rsid w:val="00937E18"/>
    <w:rsid w:val="00953F33"/>
    <w:rsid w:val="00954278"/>
    <w:rsid w:val="00956EF8"/>
    <w:rsid w:val="0096078B"/>
    <w:rsid w:val="0096548B"/>
    <w:rsid w:val="00966765"/>
    <w:rsid w:val="00971587"/>
    <w:rsid w:val="00977AEC"/>
    <w:rsid w:val="0098631A"/>
    <w:rsid w:val="00990729"/>
    <w:rsid w:val="00991516"/>
    <w:rsid w:val="00991C92"/>
    <w:rsid w:val="00994865"/>
    <w:rsid w:val="00995079"/>
    <w:rsid w:val="009A02BA"/>
    <w:rsid w:val="009A2275"/>
    <w:rsid w:val="009A2989"/>
    <w:rsid w:val="009A6A90"/>
    <w:rsid w:val="009B1403"/>
    <w:rsid w:val="009B30FC"/>
    <w:rsid w:val="009B56E5"/>
    <w:rsid w:val="009B6806"/>
    <w:rsid w:val="009C12FF"/>
    <w:rsid w:val="009C589F"/>
    <w:rsid w:val="009C67F0"/>
    <w:rsid w:val="009D20BE"/>
    <w:rsid w:val="009D23DD"/>
    <w:rsid w:val="009D6DBF"/>
    <w:rsid w:val="009E4159"/>
    <w:rsid w:val="009E6275"/>
    <w:rsid w:val="009F1A5E"/>
    <w:rsid w:val="009F2A86"/>
    <w:rsid w:val="009F511B"/>
    <w:rsid w:val="00A00246"/>
    <w:rsid w:val="00A00FD3"/>
    <w:rsid w:val="00A0176B"/>
    <w:rsid w:val="00A02457"/>
    <w:rsid w:val="00A11E9F"/>
    <w:rsid w:val="00A145BF"/>
    <w:rsid w:val="00A21559"/>
    <w:rsid w:val="00A25CB1"/>
    <w:rsid w:val="00A3136F"/>
    <w:rsid w:val="00A37BAC"/>
    <w:rsid w:val="00A4227E"/>
    <w:rsid w:val="00A438C6"/>
    <w:rsid w:val="00A65A7C"/>
    <w:rsid w:val="00A712C0"/>
    <w:rsid w:val="00A7220C"/>
    <w:rsid w:val="00A77AEC"/>
    <w:rsid w:val="00A8329A"/>
    <w:rsid w:val="00A86F4F"/>
    <w:rsid w:val="00A932C7"/>
    <w:rsid w:val="00A9712B"/>
    <w:rsid w:val="00AA10E5"/>
    <w:rsid w:val="00AA170B"/>
    <w:rsid w:val="00AA2EEE"/>
    <w:rsid w:val="00AB06EC"/>
    <w:rsid w:val="00AB0F0F"/>
    <w:rsid w:val="00AB1818"/>
    <w:rsid w:val="00AB37B4"/>
    <w:rsid w:val="00AB37E5"/>
    <w:rsid w:val="00AB696D"/>
    <w:rsid w:val="00AB6DBB"/>
    <w:rsid w:val="00AD5F84"/>
    <w:rsid w:val="00AD6C52"/>
    <w:rsid w:val="00AF58BB"/>
    <w:rsid w:val="00AF5A37"/>
    <w:rsid w:val="00AF5AFC"/>
    <w:rsid w:val="00AF5C63"/>
    <w:rsid w:val="00B0137B"/>
    <w:rsid w:val="00B03D33"/>
    <w:rsid w:val="00B076A2"/>
    <w:rsid w:val="00B10C1B"/>
    <w:rsid w:val="00B1304B"/>
    <w:rsid w:val="00B133C8"/>
    <w:rsid w:val="00B13D45"/>
    <w:rsid w:val="00B17458"/>
    <w:rsid w:val="00B1755C"/>
    <w:rsid w:val="00B21629"/>
    <w:rsid w:val="00B22608"/>
    <w:rsid w:val="00B24C8F"/>
    <w:rsid w:val="00B27102"/>
    <w:rsid w:val="00B373AE"/>
    <w:rsid w:val="00B461DD"/>
    <w:rsid w:val="00B51180"/>
    <w:rsid w:val="00B57558"/>
    <w:rsid w:val="00B60529"/>
    <w:rsid w:val="00B6241A"/>
    <w:rsid w:val="00B63BF4"/>
    <w:rsid w:val="00B65553"/>
    <w:rsid w:val="00B70DEA"/>
    <w:rsid w:val="00B71480"/>
    <w:rsid w:val="00B73AB1"/>
    <w:rsid w:val="00B76A7E"/>
    <w:rsid w:val="00B969CC"/>
    <w:rsid w:val="00B9743A"/>
    <w:rsid w:val="00BA010E"/>
    <w:rsid w:val="00BA3DD6"/>
    <w:rsid w:val="00BA67D4"/>
    <w:rsid w:val="00BB4428"/>
    <w:rsid w:val="00BB486A"/>
    <w:rsid w:val="00BD1599"/>
    <w:rsid w:val="00BD3506"/>
    <w:rsid w:val="00BD404A"/>
    <w:rsid w:val="00BE25F8"/>
    <w:rsid w:val="00BF3BF6"/>
    <w:rsid w:val="00C21844"/>
    <w:rsid w:val="00C24F3F"/>
    <w:rsid w:val="00C269FD"/>
    <w:rsid w:val="00C31177"/>
    <w:rsid w:val="00C325DA"/>
    <w:rsid w:val="00C353B4"/>
    <w:rsid w:val="00C357D7"/>
    <w:rsid w:val="00C36DC1"/>
    <w:rsid w:val="00C37D45"/>
    <w:rsid w:val="00C37DDD"/>
    <w:rsid w:val="00C4141D"/>
    <w:rsid w:val="00C4489F"/>
    <w:rsid w:val="00C47742"/>
    <w:rsid w:val="00C60D92"/>
    <w:rsid w:val="00C63537"/>
    <w:rsid w:val="00C71AAF"/>
    <w:rsid w:val="00C87A1E"/>
    <w:rsid w:val="00CA1223"/>
    <w:rsid w:val="00CA704A"/>
    <w:rsid w:val="00CA7D10"/>
    <w:rsid w:val="00CB0C67"/>
    <w:rsid w:val="00CB5238"/>
    <w:rsid w:val="00CB7C09"/>
    <w:rsid w:val="00CC0C6B"/>
    <w:rsid w:val="00CC6968"/>
    <w:rsid w:val="00CD2CD9"/>
    <w:rsid w:val="00CD41CE"/>
    <w:rsid w:val="00CE0EA7"/>
    <w:rsid w:val="00CE5B66"/>
    <w:rsid w:val="00CF13DF"/>
    <w:rsid w:val="00CF1558"/>
    <w:rsid w:val="00CF1592"/>
    <w:rsid w:val="00CF2414"/>
    <w:rsid w:val="00CF25AF"/>
    <w:rsid w:val="00D0697E"/>
    <w:rsid w:val="00D144DE"/>
    <w:rsid w:val="00D1778E"/>
    <w:rsid w:val="00D203C7"/>
    <w:rsid w:val="00D33242"/>
    <w:rsid w:val="00D364CA"/>
    <w:rsid w:val="00D43517"/>
    <w:rsid w:val="00D45812"/>
    <w:rsid w:val="00D46891"/>
    <w:rsid w:val="00D52EC7"/>
    <w:rsid w:val="00D54FE7"/>
    <w:rsid w:val="00D6088C"/>
    <w:rsid w:val="00D66951"/>
    <w:rsid w:val="00D837D8"/>
    <w:rsid w:val="00D90302"/>
    <w:rsid w:val="00D93DDB"/>
    <w:rsid w:val="00D93E88"/>
    <w:rsid w:val="00DA7B1C"/>
    <w:rsid w:val="00DB655B"/>
    <w:rsid w:val="00DC5288"/>
    <w:rsid w:val="00DD2113"/>
    <w:rsid w:val="00DD6AEC"/>
    <w:rsid w:val="00DD6B34"/>
    <w:rsid w:val="00DD709C"/>
    <w:rsid w:val="00DE1DAF"/>
    <w:rsid w:val="00DE3646"/>
    <w:rsid w:val="00DE4575"/>
    <w:rsid w:val="00DE74D2"/>
    <w:rsid w:val="00DF1922"/>
    <w:rsid w:val="00DF2E12"/>
    <w:rsid w:val="00DF36D4"/>
    <w:rsid w:val="00DF4828"/>
    <w:rsid w:val="00E00055"/>
    <w:rsid w:val="00E002EC"/>
    <w:rsid w:val="00E03D76"/>
    <w:rsid w:val="00E04E9B"/>
    <w:rsid w:val="00E15459"/>
    <w:rsid w:val="00E159F0"/>
    <w:rsid w:val="00E171A8"/>
    <w:rsid w:val="00E22B20"/>
    <w:rsid w:val="00E23872"/>
    <w:rsid w:val="00E2738C"/>
    <w:rsid w:val="00E2780D"/>
    <w:rsid w:val="00E308B2"/>
    <w:rsid w:val="00E337BD"/>
    <w:rsid w:val="00E3504B"/>
    <w:rsid w:val="00E40158"/>
    <w:rsid w:val="00E402CD"/>
    <w:rsid w:val="00E40646"/>
    <w:rsid w:val="00E40A59"/>
    <w:rsid w:val="00E40E9B"/>
    <w:rsid w:val="00E431DD"/>
    <w:rsid w:val="00E449ED"/>
    <w:rsid w:val="00E460BD"/>
    <w:rsid w:val="00E473A8"/>
    <w:rsid w:val="00E50FEE"/>
    <w:rsid w:val="00E51727"/>
    <w:rsid w:val="00E5245A"/>
    <w:rsid w:val="00E550C6"/>
    <w:rsid w:val="00E552C9"/>
    <w:rsid w:val="00E555F7"/>
    <w:rsid w:val="00E565B3"/>
    <w:rsid w:val="00E57CD1"/>
    <w:rsid w:val="00E60145"/>
    <w:rsid w:val="00E61D61"/>
    <w:rsid w:val="00E65A1A"/>
    <w:rsid w:val="00E660D5"/>
    <w:rsid w:val="00E67B4B"/>
    <w:rsid w:val="00E7251C"/>
    <w:rsid w:val="00E73138"/>
    <w:rsid w:val="00E76942"/>
    <w:rsid w:val="00E8782D"/>
    <w:rsid w:val="00E95C6D"/>
    <w:rsid w:val="00E96B4F"/>
    <w:rsid w:val="00E97D5D"/>
    <w:rsid w:val="00EA2B6C"/>
    <w:rsid w:val="00EA5D0C"/>
    <w:rsid w:val="00EB1354"/>
    <w:rsid w:val="00EB175A"/>
    <w:rsid w:val="00EB619B"/>
    <w:rsid w:val="00EC06B8"/>
    <w:rsid w:val="00ED110C"/>
    <w:rsid w:val="00ED3A63"/>
    <w:rsid w:val="00EE4434"/>
    <w:rsid w:val="00EE5FDF"/>
    <w:rsid w:val="00EE5FE3"/>
    <w:rsid w:val="00EE6693"/>
    <w:rsid w:val="00EF04EA"/>
    <w:rsid w:val="00EF1CFB"/>
    <w:rsid w:val="00EF1D44"/>
    <w:rsid w:val="00EF2BBD"/>
    <w:rsid w:val="00F0100A"/>
    <w:rsid w:val="00F0140C"/>
    <w:rsid w:val="00F03A0A"/>
    <w:rsid w:val="00F07EDC"/>
    <w:rsid w:val="00F151C3"/>
    <w:rsid w:val="00F2500C"/>
    <w:rsid w:val="00F26A72"/>
    <w:rsid w:val="00F30C8E"/>
    <w:rsid w:val="00F3408E"/>
    <w:rsid w:val="00F3486D"/>
    <w:rsid w:val="00F379F8"/>
    <w:rsid w:val="00F4205C"/>
    <w:rsid w:val="00F55E34"/>
    <w:rsid w:val="00F64D11"/>
    <w:rsid w:val="00F665CE"/>
    <w:rsid w:val="00F66940"/>
    <w:rsid w:val="00F71CAC"/>
    <w:rsid w:val="00F73299"/>
    <w:rsid w:val="00F825FD"/>
    <w:rsid w:val="00F86332"/>
    <w:rsid w:val="00F92B3F"/>
    <w:rsid w:val="00F92FD4"/>
    <w:rsid w:val="00F931A1"/>
    <w:rsid w:val="00F97850"/>
    <w:rsid w:val="00FA21AB"/>
    <w:rsid w:val="00FA2E1E"/>
    <w:rsid w:val="00FA3CC9"/>
    <w:rsid w:val="00FB200E"/>
    <w:rsid w:val="00FB2374"/>
    <w:rsid w:val="00FB3029"/>
    <w:rsid w:val="00FB358F"/>
    <w:rsid w:val="00FB43BA"/>
    <w:rsid w:val="00FC0660"/>
    <w:rsid w:val="00FC62D6"/>
    <w:rsid w:val="00FC70C5"/>
    <w:rsid w:val="00FD064E"/>
    <w:rsid w:val="00FD289D"/>
    <w:rsid w:val="00FD4279"/>
    <w:rsid w:val="00FD5123"/>
    <w:rsid w:val="00FE0C5A"/>
    <w:rsid w:val="00FE7F8B"/>
    <w:rsid w:val="00FF6603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4F1FC"/>
  <w15:docId w15:val="{C39FBB22-FFA7-458F-9C8E-235AF71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32"/>
  </w:style>
  <w:style w:type="paragraph" w:styleId="Footer">
    <w:name w:val="footer"/>
    <w:basedOn w:val="Normal"/>
    <w:link w:val="Foot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32"/>
  </w:style>
  <w:style w:type="paragraph" w:styleId="BalloonText">
    <w:name w:val="Balloon Text"/>
    <w:basedOn w:val="Normal"/>
    <w:link w:val="BalloonTextChar"/>
    <w:uiPriority w:val="99"/>
    <w:semiHidden/>
    <w:unhideWhenUsed/>
    <w:rsid w:val="00832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A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8F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3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785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qFormat/>
    <w:rsid w:val="00612F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bg-BG"/>
    </w:rPr>
  </w:style>
  <w:style w:type="character" w:customStyle="1" w:styleId="None">
    <w:name w:val="None"/>
    <w:rsid w:val="002E5399"/>
  </w:style>
  <w:style w:type="numbering" w:customStyle="1" w:styleId="ImportedStyle2">
    <w:name w:val="Imported Style 2"/>
    <w:rsid w:val="002E5399"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9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FBE8-C432-47F8-AA68-338539B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 Issahaka</dc:creator>
  <cp:lastModifiedBy>Martin Kamov</cp:lastModifiedBy>
  <cp:revision>3</cp:revision>
  <cp:lastPrinted>2016-06-21T09:18:00Z</cp:lastPrinted>
  <dcterms:created xsi:type="dcterms:W3CDTF">2022-08-31T13:14:00Z</dcterms:created>
  <dcterms:modified xsi:type="dcterms:W3CDTF">2022-08-31T14:10:00Z</dcterms:modified>
</cp:coreProperties>
</file>